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附件1：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i w:val="0"/>
          <w:caps w:val="0"/>
          <w:color w:val="auto"/>
          <w:spacing w:val="0"/>
          <w:sz w:val="28"/>
          <w:szCs w:val="28"/>
          <w:shd w:val="clear" w:fill="FFFFFF"/>
        </w:rPr>
        <w:t>中华医学会临床药师学员规范化培训招生登记表</w:t>
      </w:r>
    </w:p>
    <w:bookmarkEnd w:id="0"/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4"/>
        <w:gridCol w:w="1063"/>
        <w:gridCol w:w="925"/>
        <w:gridCol w:w="362"/>
        <w:gridCol w:w="825"/>
        <w:gridCol w:w="1088"/>
        <w:gridCol w:w="1000"/>
        <w:gridCol w:w="631"/>
        <w:gridCol w:w="1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0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3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0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选送医院</w:t>
            </w:r>
          </w:p>
        </w:tc>
        <w:tc>
          <w:tcPr>
            <w:tcW w:w="23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申报专业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lef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1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lef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23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手机电话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lef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第一学历、毕业学校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主要学历（起至年月）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工作简历（起至年月）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从事全职临床药师工作实践情况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近五年发表论文、著作(卷名、期刊号、页码)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0" w:hRule="atLeast"/>
        </w:trPr>
        <w:tc>
          <w:tcPr>
            <w:tcW w:w="4489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选送医院意见：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1995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  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公 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1920" w:firstLineChars="8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     月     日</w:t>
            </w:r>
          </w:p>
        </w:tc>
        <w:tc>
          <w:tcPr>
            <w:tcW w:w="402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接收培训基地意见：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0" w:firstLineChars="10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公 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1440" w:firstLineChars="6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     月    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D3601"/>
    <w:rsid w:val="792D3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